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92" w:firstLineChars="400"/>
        <w:rPr>
          <w:rFonts w:ascii="黑体" w:hAnsi="黑体" w:eastAsia="黑体"/>
          <w:color w:val="ACB9CA"/>
          <w:w w:val="90"/>
          <w:sz w:val="22"/>
          <w:szCs w:val="40"/>
        </w:rPr>
      </w:pPr>
      <w:r>
        <w:rPr>
          <w:rFonts w:hint="eastAsia" w:ascii="黑体" w:hAnsi="黑体" w:eastAsia="黑体"/>
          <w:color w:val="ACB9CA"/>
          <w:w w:val="90"/>
          <w:sz w:val="22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-97155</wp:posOffset>
            </wp:positionV>
            <wp:extent cx="428625" cy="428625"/>
            <wp:effectExtent l="0" t="0" r="8890" b="0"/>
            <wp:wrapNone/>
            <wp:docPr id="1" name="图片 14" descr="双减项标 透明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 descr="双减项标 透明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ACB9CA"/>
          <w:w w:val="90"/>
          <w:sz w:val="22"/>
          <w:szCs w:val="40"/>
        </w:rPr>
        <w:t>全国教育科学“十</w:t>
      </w:r>
      <w:r>
        <w:rPr>
          <w:rFonts w:hint="eastAsia" w:ascii="黑体" w:hAnsi="黑体" w:eastAsia="黑体"/>
          <w:color w:val="ACB9CA"/>
          <w:w w:val="90"/>
          <w:sz w:val="22"/>
          <w:szCs w:val="40"/>
          <w:lang w:eastAsia="zh-CN"/>
        </w:rPr>
        <w:t>四</w:t>
      </w:r>
      <w:r>
        <w:rPr>
          <w:rFonts w:hint="eastAsia" w:ascii="黑体" w:hAnsi="黑体" w:eastAsia="黑体"/>
          <w:color w:val="ACB9CA"/>
          <w:w w:val="90"/>
          <w:sz w:val="22"/>
          <w:szCs w:val="40"/>
        </w:rPr>
        <w:t>五”规划</w:t>
      </w:r>
      <w:r>
        <w:rPr>
          <w:rFonts w:hint="eastAsia" w:ascii="黑体" w:hAnsi="黑体" w:eastAsia="黑体"/>
          <w:color w:val="ACB9CA"/>
          <w:w w:val="90"/>
          <w:sz w:val="22"/>
          <w:szCs w:val="40"/>
          <w:lang w:eastAsia="zh-CN"/>
        </w:rPr>
        <w:t>国家重点</w:t>
      </w:r>
      <w:r>
        <w:rPr>
          <w:rFonts w:hint="eastAsia" w:ascii="黑体" w:hAnsi="黑体" w:eastAsia="黑体"/>
          <w:color w:val="ACB9CA"/>
          <w:w w:val="90"/>
          <w:sz w:val="22"/>
          <w:szCs w:val="40"/>
        </w:rPr>
        <w:t xml:space="preserve">课题        </w:t>
      </w:r>
      <w:r>
        <w:rPr>
          <w:rFonts w:ascii="黑体" w:hAnsi="黑体" w:eastAsia="黑体"/>
          <w:color w:val="ACB9CA"/>
          <w:w w:val="90"/>
          <w:sz w:val="22"/>
          <w:szCs w:val="40"/>
        </w:rPr>
        <w:t>http://www.xiaoyanjiusheng.com</w:t>
      </w:r>
    </w:p>
    <w:p>
      <w:pPr>
        <w:jc w:val="center"/>
        <w:rPr>
          <w:rFonts w:ascii="宋体" w:hAnsi="宋体"/>
          <w:b/>
          <w:sz w:val="32"/>
          <w:szCs w:val="24"/>
        </w:rPr>
      </w:pP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32"/>
          <w:szCs w:val="24"/>
          <w:lang w:eastAsia="zh-CN"/>
        </w:rPr>
        <w:t>“双减”专项</w:t>
      </w:r>
      <w:r>
        <w:rPr>
          <w:rFonts w:hint="eastAsia" w:ascii="宋体" w:hAnsi="宋体"/>
          <w:b/>
          <w:sz w:val="32"/>
          <w:szCs w:val="24"/>
        </w:rPr>
        <w:t>结题验收简易程序</w:t>
      </w:r>
      <w:r>
        <w:rPr>
          <w:rFonts w:hint="eastAsia" w:ascii="宋体" w:hAnsi="宋体"/>
          <w:sz w:val="32"/>
          <w:szCs w:val="24"/>
        </w:rPr>
        <w:t>（暂行）</w:t>
      </w:r>
    </w:p>
    <w:p>
      <w:pPr>
        <w:spacing w:line="276" w:lineRule="auto"/>
        <w:ind w:firstLine="200" w:firstLineChars="200"/>
        <w:jc w:val="right"/>
        <w:rPr>
          <w:rFonts w:ascii="宋体" w:hAnsi="宋体"/>
          <w:sz w:val="10"/>
          <w:szCs w:val="24"/>
        </w:rPr>
      </w:pPr>
      <w:r>
        <w:rPr>
          <w:rFonts w:hint="eastAsia" w:ascii="宋体" w:hAnsi="宋体"/>
          <w:sz w:val="10"/>
          <w:szCs w:val="24"/>
        </w:rPr>
        <w:t xml:space="preserve">                                          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一</w:t>
      </w:r>
      <w:r>
        <w:rPr>
          <w:rFonts w:hint="eastAsia" w:ascii="宋体" w:hAnsi="宋体"/>
          <w:b/>
          <w:szCs w:val="21"/>
        </w:rPr>
        <w:t>、</w:t>
      </w:r>
      <w:r>
        <w:rPr>
          <w:rFonts w:ascii="宋体" w:hAnsi="宋体"/>
          <w:b/>
          <w:szCs w:val="21"/>
        </w:rPr>
        <w:t>申请结题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课题到期或获</w:t>
      </w:r>
      <w:r>
        <w:rPr>
          <w:rFonts w:hint="eastAsia" w:ascii="宋体" w:hAnsi="宋体"/>
          <w:szCs w:val="21"/>
        </w:rPr>
        <w:t>准</w:t>
      </w:r>
      <w:r>
        <w:rPr>
          <w:rFonts w:ascii="宋体" w:hAnsi="宋体"/>
          <w:szCs w:val="21"/>
        </w:rPr>
        <w:t>提前</w:t>
      </w:r>
      <w:r>
        <w:rPr>
          <w:rFonts w:hint="eastAsia" w:ascii="宋体" w:hAnsi="宋体"/>
          <w:szCs w:val="21"/>
        </w:rPr>
        <w:t>），</w:t>
      </w:r>
      <w:r>
        <w:rPr>
          <w:rFonts w:ascii="宋体" w:hAnsi="宋体"/>
          <w:szCs w:val="21"/>
        </w:rPr>
        <w:t>须具备条件</w:t>
      </w:r>
      <w:r>
        <w:rPr>
          <w:rFonts w:hint="eastAsia" w:ascii="宋体" w:hAnsi="宋体"/>
          <w:szCs w:val="21"/>
        </w:rPr>
        <w:t>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（1）有成果（发表或获奖或提交评奖）；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（2）单位及科研机构同意；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（3）材料齐备（报告、成果、案例等），编制目录。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二</w:t>
      </w:r>
      <w:r>
        <w:rPr>
          <w:rFonts w:hint="eastAsia" w:ascii="宋体" w:hAnsi="宋体"/>
          <w:b/>
          <w:szCs w:val="21"/>
        </w:rPr>
        <w:t>、报请</w:t>
      </w:r>
      <w:r>
        <w:rPr>
          <w:rFonts w:ascii="宋体" w:hAnsi="宋体"/>
          <w:b/>
          <w:szCs w:val="21"/>
        </w:rPr>
        <w:t>验收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需要</w:t>
      </w:r>
      <w:r>
        <w:rPr>
          <w:rFonts w:hint="eastAsia" w:ascii="宋体" w:hAnsi="宋体"/>
          <w:szCs w:val="21"/>
        </w:rPr>
        <w:t>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（1）下载填写上传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HYPERLINK "mailto:</w:instrText>
      </w:r>
      <w:r>
        <w:rPr>
          <w:rFonts w:hint="eastAsia" w:ascii="宋体" w:hAnsi="宋体"/>
          <w:szCs w:val="21"/>
        </w:rPr>
        <w:instrText xml:space="preserve">zxxxbkyw@163.com）并打印《验收结题审批书》(</w:instrText>
      </w:r>
      <w:r>
        <w:rPr>
          <w:rFonts w:ascii="宋体" w:hAnsi="宋体"/>
          <w:szCs w:val="21"/>
        </w:rPr>
        <w:instrText xml:space="preserve">3"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并打印《课题验收结题审批书》(</w:t>
      </w:r>
      <w:r>
        <w:rPr>
          <w:rFonts w:ascii="宋体" w:hAnsi="宋体"/>
          <w:szCs w:val="21"/>
        </w:rPr>
        <w:t>3</w: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份</w:t>
      </w:r>
      <w:r>
        <w:rPr>
          <w:rFonts w:hint="eastAsia" w:ascii="宋体" w:hAnsi="宋体"/>
          <w:szCs w:val="21"/>
        </w:rPr>
        <w:t>)；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（2）加盖单位及主管</w:t>
      </w:r>
      <w:r>
        <w:rPr>
          <w:rFonts w:hint="eastAsia" w:ascii="宋体" w:hAnsi="宋体"/>
          <w:szCs w:val="21"/>
          <w:lang w:eastAsia="zh-CN"/>
        </w:rPr>
        <w:t>机构</w:t>
      </w:r>
      <w:r>
        <w:rPr>
          <w:rFonts w:hint="eastAsia" w:ascii="宋体" w:hAnsi="宋体"/>
          <w:szCs w:val="21"/>
        </w:rPr>
        <w:t>章，</w:t>
      </w:r>
      <w:r>
        <w:rPr>
          <w:rFonts w:hint="eastAsia" w:ascii="宋体" w:hAnsi="宋体"/>
          <w:szCs w:val="21"/>
          <w:lang w:eastAsia="zh-CN"/>
        </w:rPr>
        <w:t>可</w:t>
      </w:r>
      <w:r>
        <w:rPr>
          <w:rFonts w:hint="eastAsia" w:ascii="宋体" w:hAnsi="宋体"/>
          <w:szCs w:val="21"/>
        </w:rPr>
        <w:t>由主管</w:t>
      </w:r>
      <w:r>
        <w:rPr>
          <w:rFonts w:hint="eastAsia" w:ascii="宋体" w:hAnsi="宋体"/>
          <w:szCs w:val="21"/>
          <w:lang w:eastAsia="zh-CN"/>
        </w:rPr>
        <w:t>机构</w:t>
      </w:r>
      <w:r>
        <w:rPr>
          <w:rFonts w:hint="eastAsia" w:ascii="宋体" w:hAnsi="宋体"/>
          <w:szCs w:val="21"/>
        </w:rPr>
        <w:t>作材料预审；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（3）结题表格及必要材料报送或寄至指定委托验收机构。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三</w:t>
      </w:r>
      <w:r>
        <w:rPr>
          <w:rFonts w:hint="eastAsia" w:ascii="宋体" w:hAnsi="宋体"/>
          <w:b/>
          <w:szCs w:val="21"/>
        </w:rPr>
        <w:t>、申请成果鉴定（认证）或评奖</w:t>
      </w:r>
      <w:r>
        <w:rPr>
          <w:rFonts w:hint="eastAsia" w:ascii="宋体" w:hAnsi="宋体"/>
          <w:szCs w:val="21"/>
        </w:rPr>
        <w:t>，需要填表并提交其中一项：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（1）研究期限内与课题内容吻合且署名在前的已发表成果原件用于认证；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（2）源于课题研究但未发表的原创成果（论文或报告</w:t>
      </w:r>
      <w:r>
        <w:rPr>
          <w:rFonts w:hint="eastAsia" w:ascii="宋体" w:hAnsi="宋体"/>
          <w:szCs w:val="21"/>
          <w:lang w:eastAsia="zh-CN"/>
        </w:rPr>
        <w:t>等</w:t>
      </w:r>
      <w:r>
        <w:rPr>
          <w:rFonts w:hint="eastAsia" w:ascii="宋体" w:hAnsi="宋体"/>
          <w:szCs w:val="21"/>
        </w:rPr>
        <w:t>）直接参评并出证；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（3）与课题方向一致的最高级别获奖成果证书原件及印照件用于认证。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四</w:t>
      </w:r>
      <w:r>
        <w:rPr>
          <w:rFonts w:hint="eastAsia" w:ascii="宋体" w:hAnsi="宋体"/>
          <w:b/>
          <w:szCs w:val="21"/>
        </w:rPr>
        <w:t>、成果鉴定、课题验收和结题审批</w:t>
      </w:r>
      <w:r>
        <w:rPr>
          <w:rFonts w:hint="eastAsia" w:ascii="宋体" w:hAnsi="宋体"/>
          <w:szCs w:val="21"/>
        </w:rPr>
        <w:t>，分属顺次进行的三项工作：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（1）成果鉴定（评奖）由申请人自行委托</w:t>
      </w:r>
      <w:r>
        <w:rPr>
          <w:rFonts w:hint="eastAsia" w:ascii="宋体" w:hAnsi="宋体"/>
          <w:szCs w:val="21"/>
          <w:lang w:eastAsia="zh-CN"/>
        </w:rPr>
        <w:t>项目办</w:t>
      </w:r>
      <w:r>
        <w:rPr>
          <w:rFonts w:hint="eastAsia" w:ascii="宋体" w:hAnsi="宋体"/>
          <w:szCs w:val="21"/>
        </w:rPr>
        <w:t>认可的权威机构先于结题进行，评审、制证、上网、邮寄所需费用由申请人自愿负担；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（2）课题验收由教科研</w:t>
      </w:r>
      <w:r>
        <w:rPr>
          <w:rFonts w:hint="eastAsia" w:ascii="宋体" w:hAnsi="宋体"/>
          <w:szCs w:val="21"/>
          <w:lang w:eastAsia="zh-CN"/>
        </w:rPr>
        <w:t>机构</w:t>
      </w:r>
      <w:r>
        <w:rPr>
          <w:rFonts w:hint="eastAsia" w:ascii="宋体" w:hAnsi="宋体"/>
          <w:szCs w:val="21"/>
        </w:rPr>
        <w:t>预审后委托总课题组项目办指定</w:t>
      </w:r>
      <w:r>
        <w:rPr>
          <w:rFonts w:hint="eastAsia" w:ascii="宋体" w:hAnsi="宋体"/>
          <w:szCs w:val="21"/>
          <w:lang w:eastAsia="zh-CN"/>
        </w:rPr>
        <w:t>第三方</w:t>
      </w:r>
      <w:r>
        <w:rPr>
          <w:rFonts w:hint="eastAsia" w:ascii="宋体" w:hAnsi="宋体"/>
          <w:szCs w:val="21"/>
        </w:rPr>
        <w:t>机构聘请专家组进行，远程通讯及租用视频验收费用自理，现场会议验收等所需费用由会议承办单位集中解决；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结题审批由总课题组全国项目办负责，结题证书（包括立项和结题表双重填报且有成果的课题组成员自愿申领的证书）由本人在选定公司自费定制，总课题组项目办予以免费盖章和上网认证。总课题组全国项目办不收取和代收任何成果鉴定和结题验收费用。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五</w:t>
      </w:r>
      <w:r>
        <w:rPr>
          <w:rFonts w:hint="eastAsia" w:ascii="宋体" w:hAnsi="宋体"/>
          <w:b/>
          <w:szCs w:val="21"/>
        </w:rPr>
        <w:t>、升级验收，</w:t>
      </w:r>
      <w:r>
        <w:rPr>
          <w:rFonts w:hint="eastAsia" w:ascii="宋体" w:hAnsi="宋体"/>
          <w:szCs w:val="21"/>
        </w:rPr>
        <w:t>是指成果贡献突出且推广范围广大的：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（1）区域项目或团队（</w:t>
      </w:r>
      <w:r>
        <w:rPr>
          <w:rFonts w:hint="eastAsia" w:ascii="宋体" w:hAnsi="宋体"/>
          <w:szCs w:val="21"/>
          <w:lang w:eastAsia="zh-CN"/>
        </w:rPr>
        <w:t>实验</w:t>
      </w:r>
      <w:r>
        <w:rPr>
          <w:rFonts w:hint="eastAsia" w:ascii="宋体" w:hAnsi="宋体"/>
          <w:szCs w:val="21"/>
        </w:rPr>
        <w:t>室）</w:t>
      </w:r>
      <w:r>
        <w:rPr>
          <w:rFonts w:hint="eastAsia" w:ascii="宋体" w:hAnsi="宋体"/>
          <w:szCs w:val="21"/>
          <w:lang w:eastAsia="zh-CN"/>
        </w:rPr>
        <w:t>专项</w:t>
      </w:r>
      <w:r>
        <w:rPr>
          <w:rFonts w:hint="eastAsia" w:ascii="宋体" w:hAnsi="宋体"/>
          <w:szCs w:val="21"/>
        </w:rPr>
        <w:t>课题下个人承担的子课题，可经主持人报请作为全国专项课题升级验收发证；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</w:t>
      </w:r>
      <w:r>
        <w:rPr>
          <w:rFonts w:hint="eastAsia" w:ascii="宋体" w:hAnsi="宋体"/>
          <w:szCs w:val="21"/>
          <w:lang w:eastAsia="zh-CN"/>
        </w:rPr>
        <w:t>省</w:t>
      </w:r>
      <w:r>
        <w:rPr>
          <w:rFonts w:hint="eastAsia" w:ascii="宋体" w:hAnsi="宋体"/>
          <w:szCs w:val="21"/>
        </w:rPr>
        <w:t>市县区规划</w:t>
      </w:r>
      <w:r>
        <w:rPr>
          <w:rFonts w:hint="eastAsia" w:ascii="宋体" w:hAnsi="宋体"/>
          <w:szCs w:val="21"/>
          <w:lang w:eastAsia="zh-CN"/>
        </w:rPr>
        <w:t>相关</w:t>
      </w:r>
      <w:r>
        <w:rPr>
          <w:rFonts w:hint="eastAsia" w:ascii="宋体" w:hAnsi="宋体"/>
          <w:szCs w:val="21"/>
        </w:rPr>
        <w:t>课题经主管</w:t>
      </w:r>
      <w:r>
        <w:rPr>
          <w:rFonts w:hint="eastAsia" w:ascii="宋体" w:hAnsi="宋体"/>
          <w:szCs w:val="21"/>
          <w:lang w:eastAsia="zh-CN"/>
        </w:rPr>
        <w:t>机构</w:t>
      </w:r>
      <w:r>
        <w:rPr>
          <w:rFonts w:hint="eastAsia" w:ascii="宋体" w:hAnsi="宋体"/>
          <w:szCs w:val="21"/>
        </w:rPr>
        <w:t>同意，可</w:t>
      </w:r>
      <w:r>
        <w:rPr>
          <w:rFonts w:hint="eastAsia" w:ascii="宋体" w:hAnsi="宋体"/>
          <w:szCs w:val="21"/>
          <w:lang w:eastAsia="zh-CN"/>
        </w:rPr>
        <w:t>升级</w:t>
      </w:r>
      <w:r>
        <w:rPr>
          <w:rFonts w:hint="eastAsia" w:ascii="宋体" w:hAnsi="宋体"/>
          <w:szCs w:val="21"/>
        </w:rPr>
        <w:t>作为全国专项课题验收发证；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（3）省市教科研机构</w:t>
      </w:r>
      <w:r>
        <w:rPr>
          <w:rFonts w:hint="eastAsia" w:ascii="宋体" w:hAnsi="宋体"/>
          <w:szCs w:val="21"/>
          <w:lang w:eastAsia="zh-CN"/>
        </w:rPr>
        <w:t>课题系列相关</w:t>
      </w:r>
      <w:r>
        <w:rPr>
          <w:rFonts w:hint="eastAsia" w:ascii="宋体" w:hAnsi="宋体"/>
          <w:szCs w:val="21"/>
        </w:rPr>
        <w:t>课题</w:t>
      </w:r>
      <w:bookmarkStart w:id="0" w:name="_GoBack"/>
      <w:bookmarkEnd w:id="0"/>
      <w:r>
        <w:rPr>
          <w:rFonts w:hint="eastAsia" w:ascii="宋体" w:hAnsi="宋体"/>
          <w:szCs w:val="21"/>
        </w:rPr>
        <w:t>可申请作为全国专项课题升级验收发证。</w:t>
      </w:r>
    </w:p>
    <w:p>
      <w:pPr>
        <w:spacing w:line="276" w:lineRule="auto"/>
        <w:ind w:firstLine="4830" w:firstLineChars="2300"/>
        <w:rPr>
          <w:rFonts w:ascii="宋体" w:hAnsi="宋体"/>
          <w:szCs w:val="21"/>
        </w:rPr>
      </w:pPr>
    </w:p>
    <w:sectPr>
      <w:headerReference r:id="rId4" w:type="first"/>
      <w:headerReference r:id="rId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1187967391" o:spid="_x0000_s2063" o:spt="136" type="#_x0000_t136" style="position:absolute;left:0pt;height:36pt;width:720pt;mso-position-horizontal:center;mso-position-horizontal-relative:page;mso-position-vertical:center;mso-position-vertical-relative:page;rotation:20643840f;z-index:-251656192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吉林省基础教育科学研究结题认证 2016-2020" style="font-family:宋体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1187967390" o:spid="_x0000_s2062" o:spt="136" type="#_x0000_t136" style="position:absolute;left:0pt;height:36pt;width:720pt;mso-position-horizontal:center;mso-position-horizontal-relative:page;mso-position-vertical:center;mso-position-vertical-relative:page;rotation:20643840f;z-index:-251657216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吉林省基础教育科学研究结题认证 2016-2020" style="font-family:宋体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NGZlMWU4MDcyMWMzNzM5YzE1YWE2YzY1NDI4M2EifQ=="/>
  </w:docVars>
  <w:rsids>
    <w:rsidRoot w:val="009267A0"/>
    <w:rsid w:val="00020DCC"/>
    <w:rsid w:val="0008215E"/>
    <w:rsid w:val="000C4A6F"/>
    <w:rsid w:val="000E5F72"/>
    <w:rsid w:val="0011179D"/>
    <w:rsid w:val="00134D15"/>
    <w:rsid w:val="00151FFC"/>
    <w:rsid w:val="001529FE"/>
    <w:rsid w:val="00170148"/>
    <w:rsid w:val="00190331"/>
    <w:rsid w:val="001C30C9"/>
    <w:rsid w:val="002343DC"/>
    <w:rsid w:val="00243B2D"/>
    <w:rsid w:val="00264FC4"/>
    <w:rsid w:val="00286973"/>
    <w:rsid w:val="002D051F"/>
    <w:rsid w:val="003606EA"/>
    <w:rsid w:val="00373888"/>
    <w:rsid w:val="003972E8"/>
    <w:rsid w:val="003C319D"/>
    <w:rsid w:val="003D5115"/>
    <w:rsid w:val="003F0BAD"/>
    <w:rsid w:val="00477EB1"/>
    <w:rsid w:val="00493994"/>
    <w:rsid w:val="004C2C76"/>
    <w:rsid w:val="004D32E0"/>
    <w:rsid w:val="004D43A0"/>
    <w:rsid w:val="004E2D1E"/>
    <w:rsid w:val="00514614"/>
    <w:rsid w:val="00530F85"/>
    <w:rsid w:val="0057180C"/>
    <w:rsid w:val="005A35A4"/>
    <w:rsid w:val="005B1B13"/>
    <w:rsid w:val="006105C3"/>
    <w:rsid w:val="0061396B"/>
    <w:rsid w:val="00623795"/>
    <w:rsid w:val="00634E3E"/>
    <w:rsid w:val="00653A51"/>
    <w:rsid w:val="00683143"/>
    <w:rsid w:val="00693510"/>
    <w:rsid w:val="00703673"/>
    <w:rsid w:val="00712293"/>
    <w:rsid w:val="007256EB"/>
    <w:rsid w:val="00732FA2"/>
    <w:rsid w:val="00746FEB"/>
    <w:rsid w:val="007554ED"/>
    <w:rsid w:val="00776D8B"/>
    <w:rsid w:val="007A7BAD"/>
    <w:rsid w:val="007D13E8"/>
    <w:rsid w:val="00823675"/>
    <w:rsid w:val="00833401"/>
    <w:rsid w:val="00884B43"/>
    <w:rsid w:val="00885B86"/>
    <w:rsid w:val="008C2792"/>
    <w:rsid w:val="008C36C8"/>
    <w:rsid w:val="008D6B48"/>
    <w:rsid w:val="008E128A"/>
    <w:rsid w:val="00920E81"/>
    <w:rsid w:val="009267A0"/>
    <w:rsid w:val="009818AA"/>
    <w:rsid w:val="00992FF4"/>
    <w:rsid w:val="009C50FA"/>
    <w:rsid w:val="009D7E84"/>
    <w:rsid w:val="00AC33AB"/>
    <w:rsid w:val="00AD682B"/>
    <w:rsid w:val="00B02E0A"/>
    <w:rsid w:val="00B0765B"/>
    <w:rsid w:val="00B23FB9"/>
    <w:rsid w:val="00BA6EDE"/>
    <w:rsid w:val="00BC1C5B"/>
    <w:rsid w:val="00BD68A9"/>
    <w:rsid w:val="00BF0F66"/>
    <w:rsid w:val="00BF6EA1"/>
    <w:rsid w:val="00C118A1"/>
    <w:rsid w:val="00C63039"/>
    <w:rsid w:val="00C671B5"/>
    <w:rsid w:val="00C70C28"/>
    <w:rsid w:val="00D0309E"/>
    <w:rsid w:val="00D4256E"/>
    <w:rsid w:val="00D449A4"/>
    <w:rsid w:val="00D6422F"/>
    <w:rsid w:val="00DE4340"/>
    <w:rsid w:val="00E35109"/>
    <w:rsid w:val="00EB767D"/>
    <w:rsid w:val="00ED01A9"/>
    <w:rsid w:val="00ED03A6"/>
    <w:rsid w:val="00F5112F"/>
    <w:rsid w:val="00F759C8"/>
    <w:rsid w:val="00FE47A6"/>
    <w:rsid w:val="00FF5D55"/>
    <w:rsid w:val="03C62E9C"/>
    <w:rsid w:val="132F4F52"/>
    <w:rsid w:val="5F2E6F66"/>
    <w:rsid w:val="6871051F"/>
    <w:rsid w:val="7BC655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563C1"/>
      <w:u w:val="single"/>
    </w:r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3"/>
    <customShpInfo spid="_x0000_s2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768</Words>
  <Characters>798</Characters>
  <Lines>6</Lines>
  <Paragraphs>1</Paragraphs>
  <TotalTime>4</TotalTime>
  <ScaleCrop>false</ScaleCrop>
  <LinksUpToDate>false</LinksUpToDate>
  <CharactersWithSpaces>848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2017-03-15T23:31:00Z</dcterms:created>
  <dc:creator>张延华</dc:creator>
  <cp:lastModifiedBy>生命书签</cp:lastModifiedBy>
  <dcterms:modified xsi:type="dcterms:W3CDTF">2023-07-30T03:13:23Z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CE5DCECEDA8C44E5B832F146F43CD087_13</vt:lpwstr>
  </property>
</Properties>
</file>